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1"/>
        <w:kinsoku w:val="0"/>
        <w:overflowPunct w:val="0"/>
        <w:spacing w:before="18"/>
        <w:jc w:val="center"/>
        <w:rPr>
          <w:rFonts w:hint="default"/>
          <w:spacing w:val="-5"/>
        </w:rPr>
      </w:pPr>
      <w:r>
        <w:rPr>
          <w:rFonts w:cs="Times New Roman"/>
          <w:spacing w:val="-5"/>
          <w:kern w:val="0"/>
        </w:rPr>
        <w:t>《雷达学报（中英文）》论文版权声明及保密审查证明</w:t>
      </w:r>
    </w:p>
    <w:p>
      <w:pPr>
        <w:pStyle w:val="a0"/>
        <w:tabs>
          <w:tab w:val="left" w:pos="7240"/>
          <w:tab w:val="left" w:pos="7360"/>
        </w:tabs>
        <w:kinsoku w:val="0"/>
        <w:overflowPunct w:val="0"/>
        <w:spacing w:line="307" w:lineRule="auto"/>
        <w:ind w:right="1463"/>
        <w:rPr>
          <w:rFonts w:ascii="仿宋" w:eastAsia="仿宋" w:hAnsi="仿宋" w:cs="Times New Roman" w:hint="default"/>
          <w:spacing w:val="-2"/>
          <w:kern w:val="0"/>
        </w:rPr>
      </w:pPr>
    </w:p>
    <w:p>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spacing w:val="-2"/>
          <w:kern w:val="0"/>
        </w:rPr>
        <w:t>论文题目</w:t>
      </w:r>
      <w:r>
        <w:rPr>
          <w:spacing w:val="-2"/>
        </w:rPr>
        <w:t>：</w:t>
      </w:r>
      <w:r>
        <w:rPr>
          <w:rFonts w:ascii="Times New Roman" w:eastAsia="Times New Roman" w:hAnsi="Times New Roman" w:hint="default"/>
          <w:u w:val="single"/>
        </w:rPr>
        <w:tab/>
      </w:r>
      <w:r>
        <w:rPr>
          <w:rFonts w:ascii="Times New Roman" w:eastAsia="Times New Roman" w:hAnsi="Times New Roman" w:hint="default"/>
        </w:rPr>
        <w:t xml:space="preserve"> </w:t>
      </w:r>
    </w:p>
    <w:p>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kern w:val="0"/>
        </w:rPr>
        <w:t>通讯作者</w:t>
      </w:r>
      <w:r>
        <w:t>：</w:t>
      </w:r>
      <w:r>
        <w:rPr>
          <w:rFonts w:ascii="Times New Roman" w:eastAsia="Times New Roman" w:hAnsi="Times New Roman" w:hint="default"/>
          <w:u w:val="single"/>
        </w:rPr>
        <w:tab/>
      </w:r>
      <w:r>
        <w:rPr>
          <w:rFonts w:ascii="Times New Roman" w:eastAsia="Times New Roman" w:hAnsi="Times New Roman" w:hint="default"/>
        </w:rPr>
        <w:t xml:space="preserve"> </w:t>
      </w:r>
    </w:p>
    <w:p>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kern w:val="0"/>
        </w:rPr>
        <w:t>工作单位</w:t>
      </w:r>
      <w:r>
        <w:t>：</w:t>
      </w:r>
      <w:r>
        <w:rPr>
          <w:rFonts w:ascii="Times New Roman" w:eastAsia="Times New Roman" w:hAnsi="Times New Roman" w:hint="default"/>
          <w:u w:val="single"/>
        </w:rPr>
        <w:tab/>
      </w:r>
      <w:r>
        <w:rPr>
          <w:rFonts w:ascii="Times New Roman" w:eastAsia="Times New Roman" w:hAnsi="Times New Roman" w:hint="default"/>
        </w:rPr>
        <w:t xml:space="preserve"> </w:t>
      </w:r>
    </w:p>
    <w:p>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kern w:val="0"/>
        </w:rPr>
        <w:t>通信地址/邮编</w:t>
      </w:r>
      <w:r>
        <w:rPr>
          <w:spacing w:val="-10"/>
        </w:rPr>
        <w:t>：</w:t>
      </w:r>
      <w:r>
        <w:rPr>
          <w:rFonts w:ascii="Times New Roman" w:eastAsia="Times New Roman" w:hAnsi="Times New Roman" w:hint="default"/>
          <w:u w:val="single"/>
        </w:rPr>
        <w:tab/>
      </w:r>
      <w:r>
        <w:rPr>
          <w:rFonts w:ascii="Times New Roman" w:eastAsia="Times New Roman" w:hAnsi="Times New Roman" w:hint="default"/>
          <w:u w:val="single"/>
        </w:rPr>
        <w:tab/>
      </w:r>
    </w:p>
    <w:p>
      <w:pPr>
        <w:pStyle w:val="a0"/>
        <w:tabs>
          <w:tab w:val="left" w:pos="4720"/>
          <w:tab w:val="left" w:pos="8440"/>
        </w:tabs>
        <w:kinsoku w:val="0"/>
        <w:overflowPunct w:val="0"/>
        <w:spacing w:before="4"/>
        <w:rPr>
          <w:rFonts w:ascii="Times New Roman" w:eastAsia="Times New Roman" w:hAnsi="Times New Roman" w:hint="default"/>
        </w:rPr>
      </w:pPr>
      <w:r>
        <w:rPr>
          <w:rFonts w:ascii="仿宋" w:eastAsia="仿宋" w:hAnsi="仿宋" w:cs="Times New Roman"/>
          <w:kern w:val="0"/>
        </w:rPr>
        <w:t>联系电话/手机</w:t>
      </w:r>
      <w:r>
        <w:rPr>
          <w:spacing w:val="-10"/>
        </w:rPr>
        <w:t>：</w:t>
      </w:r>
      <w:r>
        <w:rPr>
          <w:rFonts w:ascii="Times New Roman" w:eastAsia="Times New Roman" w:hAnsi="Times New Roman" w:hint="default"/>
          <w:u w:val="single"/>
        </w:rPr>
        <w:tab/>
      </w:r>
      <w:r>
        <w:rPr>
          <w:rFonts w:ascii="Times New Roman" w:eastAsia="Times New Roman" w:hAnsi="Times New Roman" w:hint="default"/>
          <w:spacing w:val="80"/>
        </w:rPr>
        <w:t xml:space="preserve"> </w:t>
      </w:r>
      <w:r>
        <w:rPr>
          <w:rFonts w:ascii="仿宋" w:eastAsia="仿宋" w:hAnsi="仿宋" w:cs="Times New Roman"/>
          <w:kern w:val="0"/>
        </w:rPr>
        <w:t>E-mail:</w:t>
      </w:r>
      <w:r>
        <w:rPr>
          <w:rFonts w:ascii="Times New Roman" w:eastAsia="Times New Roman" w:hAnsi="Times New Roman" w:hint="default"/>
          <w:u w:val="single"/>
        </w:rPr>
        <w:tab/>
      </w:r>
    </w:p>
    <w:p>
      <w:pPr>
        <w:pStyle w:val="a0"/>
        <w:kinsoku w:val="0"/>
        <w:overflowPunct w:val="0"/>
        <w:spacing w:before="211"/>
        <w:ind w:left="0"/>
        <w:rPr>
          <w:rFonts w:ascii="Times New Roman" w:eastAsia="Times New Roman" w:hAnsi="Times New Roman" w:hint="default"/>
        </w:rPr>
      </w:pPr>
    </w:p>
    <w:p>
      <w:pPr>
        <w:pStyle w:val="a0"/>
        <w:kinsoku w:val="0"/>
        <w:overflowPunct w:val="0"/>
        <w:spacing w:line="307" w:lineRule="auto"/>
        <w:ind w:right="99" w:firstLine="480"/>
        <w:rPr>
          <w:rFonts w:ascii="仿宋" w:eastAsia="仿宋" w:hAnsi="仿宋" w:cs="Times New Roman" w:hint="default"/>
          <w:spacing w:val="-2"/>
          <w:kern w:val="0"/>
        </w:rPr>
      </w:pPr>
      <w:r>
        <w:rPr>
          <w:rFonts w:ascii="仿宋" w:eastAsia="仿宋" w:hAnsi="仿宋" w:cs="Times New Roman"/>
          <w:spacing w:val="-2"/>
          <w:kern w:val="0"/>
        </w:rPr>
        <w:t>本申明适用于在我刊管理的各类媒体平台发表的科研成果和学术服务信息（以下简称论文学术成果），包括期刊论文、微信推文、视频、直播课件、会议报告等内容。</w:t>
      </w:r>
    </w:p>
    <w:p>
      <w:pPr>
        <w:pStyle w:val="a0"/>
        <w:kinsoku w:val="0"/>
        <w:overflowPunct w:val="0"/>
        <w:spacing w:line="307" w:lineRule="auto"/>
        <w:ind w:right="99" w:firstLine="480"/>
        <w:rPr>
          <w:rFonts w:ascii="仿宋" w:eastAsia="仿宋" w:hAnsi="仿宋" w:cs="Times New Roman" w:hint="default"/>
          <w:spacing w:val="-2"/>
          <w:kern w:val="0"/>
        </w:rPr>
      </w:pPr>
      <w:r>
        <w:rPr>
          <w:rFonts w:ascii="仿宋" w:eastAsia="仿宋" w:hAnsi="仿宋" w:cs="Times New Roman"/>
          <w:spacing w:val="-2"/>
          <w:kern w:val="0"/>
        </w:rPr>
        <w:t>遵照《中华人民共和国著作权法》，自本声明书签署之日起，全体著作权人同意通过我刊所属期刊、官网、微信公众号、视频号、直播平台出版、发布其科研成果及关联信息，同意将成果论文及其关联信息的中文和非中文包括英、日、德等各种语言版本（含各种介质、数字化版本、媒体版式）的著作权，包括但不限于成果论文的复制权、发行权、信息网络传播权、翻译权、汇编权以及各种语言版本在其他媒体发表权等全部权利在世界范围内不可撤销地免费转让给《雷达学报（中英文）》，并许可文献检索系统或数据库对论文学术成果各种语言版本进行收录。</w:t>
      </w:r>
    </w:p>
    <w:p>
      <w:pPr>
        <w:pStyle w:val="a0"/>
        <w:kinsoku w:val="0"/>
        <w:overflowPunct w:val="0"/>
        <w:spacing w:before="5" w:line="307" w:lineRule="auto"/>
        <w:ind w:right="322" w:firstLine="480"/>
        <w:rPr>
          <w:rFonts w:ascii="仿宋" w:eastAsia="仿宋" w:hAnsi="仿宋" w:cs="Times New Roman" w:hint="default"/>
          <w:spacing w:val="-2"/>
          <w:kern w:val="0"/>
        </w:rPr>
      </w:pPr>
      <w:r>
        <w:rPr>
          <w:rFonts w:ascii="仿宋" w:eastAsia="仿宋" w:hAnsi="仿宋" w:cs="Times New Roman"/>
          <w:spacing w:val="-2"/>
          <w:kern w:val="0"/>
        </w:rPr>
        <w:t>全体著作权人授权我刊根据实际需要独家代理申请论文学术成果的各种语言版本（包含各种介质）的版权登记事项，授权我刊代表全体著作权人在世界范围内以我刊名义排他的行使上述权利。</w:t>
      </w:r>
    </w:p>
    <w:p>
      <w:pPr>
        <w:pStyle w:val="a0"/>
        <w:kinsoku w:val="0"/>
        <w:overflowPunct w:val="0"/>
        <w:spacing w:before="2"/>
        <w:ind w:left="581"/>
        <w:rPr>
          <w:rFonts w:ascii="仿宋" w:eastAsia="仿宋" w:hAnsi="仿宋" w:cs="Times New Roman" w:hint="default"/>
          <w:spacing w:val="-2"/>
          <w:kern w:val="0"/>
        </w:rPr>
      </w:pPr>
      <w:r>
        <w:rPr>
          <w:rFonts w:ascii="仿宋" w:eastAsia="仿宋" w:hAnsi="仿宋" w:cs="Times New Roman"/>
          <w:spacing w:val="-2"/>
          <w:kern w:val="0"/>
        </w:rPr>
        <w:t>全体著作权人保证：</w:t>
      </w:r>
    </w:p>
    <w:p>
      <w:pPr>
        <w:pStyle w:val="a9"/>
        <w:numPr>
          <w:ilvl w:val="0"/>
          <w:numId w:val="3"/>
        </w:numPr>
        <w:tabs>
          <w:tab w:val="left" w:pos="1171"/>
        </w:tabs>
        <w:kinsoku w:val="0"/>
        <w:overflowPunct w:val="0"/>
        <w:spacing w:before="48" w:line="276"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论文学术成果是著作权人独立取得的原创性研究成果，并且符合学术道德和科研诚信。</w:t>
      </w:r>
    </w:p>
    <w:p>
      <w:pPr>
        <w:pStyle w:val="a9"/>
        <w:numPr>
          <w:ilvl w:val="0"/>
          <w:numId w:val="3"/>
        </w:numPr>
        <w:tabs>
          <w:tab w:val="left" w:pos="1187"/>
        </w:tabs>
        <w:kinsoku w:val="0"/>
        <w:overflowPunct w:val="0"/>
        <w:spacing w:before="4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论文学术成果未曾以任何形式用任何文种在国内外公开发表过。其中数据/算法未进行销售、赠送、网络发布等形式向公众展示。</w:t>
      </w:r>
    </w:p>
    <w:p>
      <w:pPr>
        <w:pStyle w:val="a9"/>
        <w:numPr>
          <w:ilvl w:val="0"/>
          <w:numId w:val="3"/>
        </w:numPr>
        <w:tabs>
          <w:tab w:val="left" w:pos="1176"/>
        </w:tabs>
        <w:kinsoku w:val="0"/>
        <w:overflowPunct w:val="0"/>
        <w:spacing w:before="1"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论文学术成果凡引用了本人或他人的论述、数据、结果等处，均有明确注释或已列出对应的参考文献。</w:t>
      </w:r>
    </w:p>
    <w:p>
      <w:pPr>
        <w:pStyle w:val="a9"/>
        <w:numPr>
          <w:ilvl w:val="0"/>
          <w:numId w:val="3"/>
        </w:numPr>
        <w:tabs>
          <w:tab w:val="left" w:pos="1171"/>
        </w:tabs>
        <w:kinsoku w:val="0"/>
        <w:overflowPunct w:val="0"/>
        <w:spacing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论文学术成果的内容不侵犯他人著作权和其他权利。如由于论文学术成果内容发生侵权事宜，由著作权人承担全部责任，并赔偿由此对我刊造成的全部损失。</w:t>
      </w:r>
    </w:p>
    <w:p>
      <w:pPr>
        <w:pStyle w:val="a9"/>
        <w:numPr>
          <w:ilvl w:val="0"/>
          <w:numId w:val="3"/>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论文学术成果的全体著作权人已在此声明上签名，未签字的著作权人授权签字的著作权人作为全体著作权人的代理人签署本声明书的，此声明书对全</w:t>
      </w:r>
      <w:r>
        <w:rPr>
          <w:rFonts w:ascii="仿宋" w:eastAsia="仿宋" w:hAnsi="仿宋" w:cs="Times New Roman" w:hint="eastAsia"/>
          <w:spacing w:val="-2"/>
          <w:kern w:val="0"/>
          <w:sz w:val="24"/>
          <w:szCs w:val="24"/>
        </w:rPr>
        <w:lastRenderedPageBreak/>
        <w:t>体著作权人均有约束力；签字的著作权人保证其本人具有签署此声明书并做出各项承诺之权利。</w:t>
      </w:r>
    </w:p>
    <w:p>
      <w:pPr>
        <w:pStyle w:val="a0"/>
        <w:kinsoku w:val="0"/>
        <w:overflowPunct w:val="0"/>
        <w:spacing w:before="1"/>
        <w:ind w:left="581"/>
        <w:rPr>
          <w:rFonts w:ascii="仿宋" w:eastAsia="仿宋" w:hAnsi="仿宋" w:cs="Times New Roman" w:hint="default"/>
          <w:spacing w:val="-2"/>
          <w:kern w:val="0"/>
        </w:rPr>
      </w:pPr>
      <w:r>
        <w:rPr>
          <w:rFonts w:ascii="仿宋" w:eastAsia="仿宋" w:hAnsi="仿宋" w:cs="Times New Roman"/>
          <w:spacing w:val="-2"/>
          <w:kern w:val="0"/>
        </w:rPr>
        <w:t>并承诺：</w:t>
      </w:r>
    </w:p>
    <w:p>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所投论文或发布信息的全体作者均系本成果的创造者，对所投论文学术成果内容的正确性、真实性和可靠性等承担责任。一经签署承诺，对论文学术成果的署名、署名的顺序及作者单位将不得随意变动。</w:t>
      </w:r>
    </w:p>
    <w:p>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所投论文或发布信息半年后如未收到评审结果，将论文学术成果改投其它出版物或宣传平台时，保证书面通知《雷达学报（中英文）》编辑部撤稿。</w:t>
      </w:r>
    </w:p>
    <w:p>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如投稿被录用，作者愿意按照审稿意见或审核意见，和编辑部要求对论文学术成果进行认真修改。</w:t>
      </w:r>
    </w:p>
    <w:p>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论文学术成果经我刊录用后，除同意刊于期刊、学报网络版、光盘版、宣传平台外，同意国内外检索刊物或数据库收录。如有异议，将事先通知编辑部。</w:t>
      </w:r>
    </w:p>
    <w:p>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如论文学术成果或发布信息是在已有成果基础上开发的，需征得原著作权人同意。</w:t>
      </w:r>
    </w:p>
    <w:p>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提供全部数据/算法源代码，或支持永久访问的存储网址。</w:t>
      </w:r>
    </w:p>
    <w:p>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文责自负，论文学术成果或发布信息保密审查由作者所在单位负责。投稿内容、数据及算法均不涉及国家秘密、工作秘密及敏感信息,已经作者所在单位保密审核并盖章，同意公开发表。</w:t>
      </w:r>
    </w:p>
    <w:p>
      <w:pPr>
        <w:pStyle w:val="a9"/>
        <w:tabs>
          <w:tab w:val="left" w:pos="1164"/>
        </w:tabs>
        <w:kinsoku w:val="0"/>
        <w:overflowPunct w:val="0"/>
        <w:spacing w:before="156" w:line="360" w:lineRule="auto"/>
        <w:ind w:left="564" w:right="219" w:firstLineChars="0" w:firstLine="0"/>
        <w:rPr>
          <w:rFonts w:ascii="仿宋" w:eastAsia="仿宋" w:hAnsi="仿宋" w:cs="Times New Roman"/>
          <w:spacing w:val="-2"/>
          <w:sz w:val="24"/>
          <w:szCs w:val="24"/>
        </w:rPr>
      </w:pPr>
    </w:p>
    <w:p>
      <w:pPr>
        <w:pStyle w:val="a9"/>
        <w:tabs>
          <w:tab w:val="left" w:pos="1164"/>
        </w:tabs>
        <w:kinsoku w:val="0"/>
        <w:overflowPunct w:val="0"/>
        <w:spacing w:before="156" w:line="360" w:lineRule="auto"/>
        <w:ind w:left="564" w:right="219" w:firstLineChars="0" w:firstLine="0"/>
        <w:rPr>
          <w:rFonts w:eastAsia="仿宋"/>
          <w:color w:val="FF0000"/>
          <w:spacing w:val="-2"/>
          <w:sz w:val="22"/>
          <w:szCs w:val="24"/>
        </w:rPr>
      </w:pPr>
      <w:r>
        <w:rPr>
          <w:rFonts w:ascii="仿宋" w:eastAsia="仿宋" w:hAnsi="仿宋" w:cs="Times New Roman" w:hint="eastAsia"/>
          <w:spacing w:val="-2"/>
          <w:sz w:val="24"/>
          <w:szCs w:val="24"/>
        </w:rPr>
        <w:t>本人自愿签署《雷达学报（中英文）》作者承诺。</w:t>
      </w:r>
      <w:r>
        <w:rPr>
          <w:rFonts w:hint="eastAsia"/>
          <w:spacing w:val="-2"/>
          <w:sz w:val="22"/>
          <w:szCs w:val="24"/>
        </w:rPr>
        <w:t xml:space="preserve">   </w:t>
      </w:r>
      <w:r>
        <w:rPr>
          <w:rFonts w:hint="eastAsia"/>
          <w:color w:val="FF0000"/>
          <w:spacing w:val="-2"/>
          <w:sz w:val="22"/>
          <w:szCs w:val="24"/>
        </w:rPr>
        <w:t xml:space="preserve">      </w:t>
      </w:r>
    </w:p>
    <w:p>
      <w:pPr>
        <w:pStyle w:val="a0"/>
        <w:kinsoku w:val="0"/>
        <w:overflowPunct w:val="0"/>
        <w:spacing w:line="367" w:lineRule="auto"/>
        <w:ind w:right="4642"/>
        <w:rPr>
          <w:rFonts w:hint="default"/>
          <w:spacing w:val="-2"/>
        </w:rPr>
      </w:pP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全体著作权人签名: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rPr>
          <w:rFonts w:hint="eastAsia"/>
        </w:rPr>
      </w:pPr>
    </w:p>
    <w:p>
      <w:pPr>
        <w:pStyle w:val="1"/>
        <w:kinsoku w:val="0"/>
        <w:overflowPunct w:val="0"/>
        <w:ind w:right="120"/>
        <w:jc w:val="center"/>
        <w:rPr>
          <w:rFonts w:ascii="仿宋" w:eastAsia="仿宋" w:hAnsi="仿宋" w:hint="default"/>
          <w:color w:val="FF0000"/>
          <w:spacing w:val="-5"/>
        </w:rPr>
      </w:pPr>
    </w:p>
    <w:p>
      <w:pPr>
        <w:pStyle w:val="1"/>
        <w:kinsoku w:val="0"/>
        <w:overflowPunct w:val="0"/>
        <w:autoSpaceDE w:val="0"/>
        <w:autoSpaceDN w:val="0"/>
        <w:adjustRightInd w:val="0"/>
        <w:ind w:right="120"/>
        <w:jc w:val="center"/>
        <w:rPr>
          <w:rFonts w:ascii="仿宋" w:eastAsia="仿宋" w:hAnsi="仿宋" w:cs="Times New Roman" w:hint="default"/>
          <w:color w:val="FF0000"/>
          <w:spacing w:val="-5"/>
          <w:kern w:val="0"/>
        </w:rPr>
      </w:pPr>
      <w:bookmarkStart w:id="0" w:name="_GoBack"/>
      <w:bookmarkEnd w:id="0"/>
      <w:r>
        <w:rPr>
          <w:rFonts w:ascii="仿宋" w:eastAsia="仿宋" w:hAnsi="仿宋" w:cs="Times New Roman"/>
          <w:color w:val="FF0000"/>
          <w:spacing w:val="-5"/>
          <w:kern w:val="0"/>
        </w:rPr>
        <w:lastRenderedPageBreak/>
        <w:t>保密审查证明</w:t>
      </w:r>
    </w:p>
    <w:p>
      <w:pPr>
        <w:pStyle w:val="1"/>
        <w:kinsoku w:val="0"/>
        <w:overflowPunct w:val="0"/>
        <w:ind w:right="120"/>
        <w:jc w:val="center"/>
        <w:rPr>
          <w:rFonts w:ascii="仿宋" w:eastAsia="仿宋" w:hAnsi="仿宋" w:hint="default"/>
          <w:color w:val="FF0000"/>
          <w:spacing w:val="-5"/>
        </w:rPr>
      </w:pPr>
    </w:p>
    <w:p>
      <w:pPr>
        <w:pStyle w:val="a0"/>
        <w:kinsoku w:val="0"/>
        <w:overflowPunct w:val="0"/>
        <w:autoSpaceDE w:val="0"/>
        <w:autoSpaceDN w:val="0"/>
        <w:adjustRightInd w:val="0"/>
        <w:spacing w:line="360" w:lineRule="auto"/>
        <w:ind w:left="0" w:firstLineChars="200" w:firstLine="476"/>
        <w:jc w:val="left"/>
        <w:rPr>
          <w:rFonts w:ascii="仿宋" w:eastAsia="仿宋" w:hAnsi="仿宋" w:cs="Times New Roman" w:hint="default"/>
          <w:spacing w:val="-1"/>
          <w:kern w:val="0"/>
        </w:rPr>
      </w:pPr>
      <w:r>
        <w:rPr>
          <w:rFonts w:ascii="仿宋" w:eastAsia="仿宋" w:hAnsi="仿宋" w:cs="Times New Roman"/>
          <w:spacing w:val="-1"/>
          <w:kern w:val="0"/>
        </w:rPr>
        <w:t>本论文及新媒体平台内容经过单位审核，不涉及国家秘密、工作秘密及敏感信息，可以公开发表。</w:t>
      </w:r>
    </w:p>
    <w:p>
      <w:pPr>
        <w:pStyle w:val="a0"/>
        <w:kinsoku w:val="0"/>
        <w:overflowPunct w:val="0"/>
        <w:ind w:left="0"/>
        <w:rPr>
          <w:rFonts w:hint="default"/>
        </w:rPr>
      </w:pPr>
    </w:p>
    <w:p>
      <w:pPr>
        <w:pStyle w:val="a0"/>
        <w:kinsoku w:val="0"/>
        <w:overflowPunct w:val="0"/>
        <w:ind w:left="0"/>
        <w:rPr>
          <w:rFonts w:hint="default"/>
        </w:rPr>
      </w:pPr>
    </w:p>
    <w:p>
      <w:pPr>
        <w:pStyle w:val="a0"/>
        <w:kinsoku w:val="0"/>
        <w:overflowPunct w:val="0"/>
        <w:spacing w:before="156"/>
        <w:ind w:left="0"/>
        <w:rPr>
          <w:rFonts w:hint="default"/>
        </w:rPr>
      </w:pPr>
    </w:p>
    <w:p>
      <w:pPr>
        <w:pStyle w:val="a0"/>
        <w:kinsoku w:val="0"/>
        <w:overflowPunct w:val="0"/>
        <w:autoSpaceDE w:val="0"/>
        <w:autoSpaceDN w:val="0"/>
        <w:adjustRightInd w:val="0"/>
        <w:spacing w:before="156"/>
        <w:ind w:left="0"/>
        <w:jc w:val="right"/>
        <w:rPr>
          <w:rFonts w:ascii="仿宋" w:eastAsia="仿宋" w:hAnsi="仿宋" w:cs="Times New Roman" w:hint="default"/>
          <w:kern w:val="0"/>
        </w:rPr>
      </w:pPr>
      <w:r>
        <w:rPr>
          <w:rFonts w:ascii="仿宋" w:eastAsia="仿宋" w:hAnsi="仿宋" w:cs="Times New Roman"/>
          <w:kern w:val="0"/>
        </w:rPr>
        <w:t>第一作者单位保密部门盖章/单位授权保密审核机构章</w:t>
      </w:r>
    </w:p>
    <w:p>
      <w:pPr>
        <w:pStyle w:val="a0"/>
        <w:kinsoku w:val="0"/>
        <w:overflowPunct w:val="0"/>
        <w:ind w:left="0"/>
        <w:rPr>
          <w:rFonts w:hint="default"/>
        </w:rPr>
      </w:pPr>
    </w:p>
    <w:p>
      <w:pPr>
        <w:pStyle w:val="a0"/>
        <w:kinsoku w:val="0"/>
        <w:overflowPunct w:val="0"/>
        <w:ind w:left="0"/>
        <w:rPr>
          <w:rFonts w:hint="default"/>
        </w:rPr>
      </w:pPr>
    </w:p>
    <w:p>
      <w:pPr>
        <w:pStyle w:val="a0"/>
        <w:kinsoku w:val="0"/>
        <w:overflowPunct w:val="0"/>
        <w:spacing w:before="156"/>
        <w:ind w:left="0"/>
        <w:rPr>
          <w:rFonts w:hint="default"/>
        </w:rPr>
      </w:pPr>
    </w:p>
    <w:p>
      <w:pPr>
        <w:pStyle w:val="a0"/>
        <w:tabs>
          <w:tab w:val="left" w:pos="839"/>
          <w:tab w:val="left" w:pos="1679"/>
        </w:tabs>
        <w:kinsoku w:val="0"/>
        <w:overflowPunct w:val="0"/>
        <w:ind w:left="0" w:right="322"/>
        <w:jc w:val="right"/>
        <w:rPr>
          <w:rFonts w:hint="default"/>
          <w:spacing w:val="-10"/>
        </w:rPr>
      </w:pPr>
      <w:r>
        <w:rPr>
          <w:rFonts w:ascii="仿宋" w:eastAsia="仿宋" w:hAnsi="仿宋" w:cs="Times New Roman"/>
          <w:spacing w:val="-10"/>
          <w:kern w:val="0"/>
        </w:rPr>
        <w:t>年</w:t>
      </w:r>
      <w:r>
        <w:rPr>
          <w:rFonts w:ascii="仿宋" w:eastAsia="仿宋" w:hAnsi="仿宋" w:cs="Times New Roman"/>
          <w:spacing w:val="-10"/>
          <w:kern w:val="0"/>
        </w:rPr>
        <w:tab/>
        <w:t>月</w:t>
      </w:r>
      <w:r>
        <w:rPr>
          <w:rFonts w:ascii="仿宋" w:eastAsia="仿宋" w:hAnsi="仿宋" w:cs="Times New Roman"/>
          <w:spacing w:val="-10"/>
          <w:kern w:val="0"/>
        </w:rPr>
        <w:tab/>
        <w:t>日</w:t>
      </w:r>
    </w:p>
    <w:p>
      <w:pPr>
        <w:pStyle w:val="a9"/>
        <w:tabs>
          <w:tab w:val="left" w:pos="1171"/>
        </w:tabs>
        <w:kinsoku w:val="0"/>
        <w:overflowPunct w:val="0"/>
        <w:spacing w:before="3" w:line="307" w:lineRule="auto"/>
        <w:ind w:left="581" w:right="219" w:firstLineChars="0" w:firstLine="0"/>
        <w:rPr>
          <w:sz w:val="24"/>
          <w:szCs w:val="24"/>
        </w:rPr>
      </w:pPr>
    </w:p>
    <w:p>
      <w:pPr>
        <w:rPr>
          <w:rFonts w:ascii="仿宋" w:eastAsia="仿宋" w:hAnsi="仿宋"/>
          <w:color w:val="000000" w:themeColor="text1"/>
          <w:sz w:val="28"/>
          <w:szCs w:val="28"/>
        </w:rPr>
      </w:pPr>
    </w:p>
    <w:p>
      <w:pPr>
        <w:rPr>
          <w:rFonts w:ascii="仿宋" w:eastAsia="仿宋" w:hAnsi="仿宋"/>
          <w:color w:val="000000" w:themeColor="text1"/>
          <w:sz w:val="28"/>
          <w:szCs w:val="28"/>
        </w:rPr>
      </w:pPr>
    </w:p>
    <w:p>
      <w:pPr>
        <w:rPr>
          <w:rFonts w:ascii="仿宋" w:eastAsia="仿宋" w:hAnsi="仿宋"/>
          <w:color w:val="000000" w:themeColor="text1"/>
          <w:sz w:val="28"/>
          <w:szCs w:val="28"/>
        </w:rPr>
      </w:pPr>
    </w:p>
    <w:p>
      <w:pPr>
        <w:rPr>
          <w:rFonts w:ascii="仿宋" w:eastAsia="仿宋" w:hAnsi="仿宋"/>
          <w:color w:val="000000" w:themeColor="text1"/>
          <w:sz w:val="28"/>
          <w:szCs w:val="28"/>
        </w:rPr>
      </w:pPr>
    </w:p>
    <w:p>
      <w:pPr>
        <w:rPr>
          <w:rFonts w:ascii="仿宋" w:eastAsia="仿宋" w:hAnsi="仿宋"/>
          <w:color w:val="000000" w:themeColor="text1"/>
          <w:sz w:val="28"/>
          <w:szCs w:val="28"/>
        </w:rPr>
      </w:pPr>
    </w:p>
    <w:p>
      <w:pPr>
        <w:rPr>
          <w:rFonts w:ascii="仿宋" w:eastAsia="仿宋" w:hAnsi="仿宋"/>
          <w:color w:val="000000" w:themeColor="text1"/>
          <w:sz w:val="28"/>
          <w:szCs w:val="28"/>
        </w:rPr>
      </w:pPr>
    </w:p>
    <w:p>
      <w:pPr>
        <w:rPr>
          <w:rFonts w:ascii="仿宋" w:eastAsia="仿宋" w:hAnsi="仿宋"/>
          <w:color w:val="000000" w:themeColor="text1"/>
          <w:sz w:val="28"/>
          <w:szCs w:val="28"/>
        </w:rPr>
      </w:pPr>
    </w:p>
    <w:p>
      <w:pPr>
        <w:rPr>
          <w:rFonts w:ascii="仿宋" w:eastAsia="仿宋" w:hAnsi="仿宋"/>
          <w:color w:val="000000" w:themeColor="text1"/>
          <w:sz w:val="28"/>
          <w:szCs w:val="28"/>
        </w:rPr>
      </w:pPr>
    </w:p>
    <w:p>
      <w:pPr>
        <w:rPr>
          <w:rFonts w:ascii="仿宋" w:eastAsia="仿宋" w:hAnsi="仿宋"/>
          <w:color w:val="000000" w:themeColor="text1"/>
          <w:sz w:val="28"/>
          <w:szCs w:val="28"/>
        </w:rPr>
      </w:pPr>
    </w:p>
    <w:p>
      <w:pPr>
        <w:rPr>
          <w:rFonts w:ascii="仿宋" w:eastAsia="仿宋" w:hAnsi="仿宋"/>
          <w:color w:val="000000" w:themeColor="text1"/>
          <w:sz w:val="28"/>
          <w:szCs w:val="28"/>
        </w:rPr>
      </w:pPr>
    </w:p>
    <w:p>
      <w:pPr>
        <w:rPr>
          <w:rFonts w:ascii="仿宋" w:eastAsia="仿宋" w:hAnsi="仿宋"/>
          <w:color w:val="000000" w:themeColor="text1"/>
          <w:sz w:val="28"/>
          <w:szCs w:val="28"/>
        </w:rPr>
      </w:pPr>
    </w:p>
    <w:p>
      <w:pPr>
        <w:pStyle w:val="a0"/>
        <w:rPr>
          <w:rFonts w:ascii="仿宋" w:eastAsia="仿宋" w:hAnsi="仿宋" w:hint="default"/>
          <w:color w:val="000000" w:themeColor="text1"/>
          <w:sz w:val="28"/>
          <w:szCs w:val="28"/>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E7CC3D"/>
    <w:multiLevelType w:val="singleLevel"/>
    <w:tmpl w:val="A2E7CC3D"/>
    <w:lvl w:ilvl="0">
      <w:start w:val="1"/>
      <w:numFmt w:val="chineseCounting"/>
      <w:suff w:val="space"/>
      <w:lvlText w:val="第%1章"/>
      <w:lvlJc w:val="left"/>
      <w:rPr>
        <w:rFonts w:hint="eastAsia"/>
      </w:rPr>
    </w:lvl>
  </w:abstractNum>
  <w:abstractNum w:abstractNumId="1" w15:restartNumberingAfterBreak="0">
    <w:nsid w:val="F4580233"/>
    <w:multiLevelType w:val="singleLevel"/>
    <w:tmpl w:val="F4580233"/>
    <w:lvl w:ilvl="0">
      <w:start w:val="1"/>
      <w:numFmt w:val="decimal"/>
      <w:suff w:val="nothing"/>
      <w:lvlText w:val="%1）"/>
      <w:lvlJc w:val="left"/>
    </w:lvl>
  </w:abstractNum>
  <w:abstractNum w:abstractNumId="2" w15:restartNumberingAfterBreak="0">
    <w:nsid w:val="00000403"/>
    <w:multiLevelType w:val="multilevel"/>
    <w:tmpl w:val="00000403"/>
    <w:lvl w:ilvl="0">
      <w:start w:val="1"/>
      <w:numFmt w:val="decimal"/>
      <w:lvlText w:val="（%1）"/>
      <w:lvlJc w:val="left"/>
      <w:pPr>
        <w:ind w:left="1182" w:hanging="601"/>
      </w:pPr>
      <w:rPr>
        <w:rFonts w:hint="default"/>
        <w:w w:val="95"/>
        <w:u w:val="none"/>
      </w:rPr>
    </w:lvl>
    <w:lvl w:ilvl="1">
      <w:start w:val="1"/>
      <w:numFmt w:val="bullet"/>
      <w:lvlText w:val="•"/>
      <w:lvlJc w:val="left"/>
      <w:pPr>
        <w:ind w:left="1944" w:hanging="601"/>
      </w:pPr>
      <w:rPr>
        <w:rFonts w:hint="default"/>
        <w:u w:val="none"/>
      </w:rPr>
    </w:lvl>
    <w:lvl w:ilvl="2">
      <w:start w:val="1"/>
      <w:numFmt w:val="bullet"/>
      <w:lvlText w:val="•"/>
      <w:lvlJc w:val="left"/>
      <w:pPr>
        <w:ind w:left="2709" w:hanging="601"/>
      </w:pPr>
      <w:rPr>
        <w:rFonts w:hint="default"/>
        <w:u w:val="none"/>
      </w:rPr>
    </w:lvl>
    <w:lvl w:ilvl="3">
      <w:start w:val="1"/>
      <w:numFmt w:val="bullet"/>
      <w:lvlText w:val="•"/>
      <w:lvlJc w:val="left"/>
      <w:pPr>
        <w:ind w:left="3473" w:hanging="601"/>
      </w:pPr>
      <w:rPr>
        <w:rFonts w:hint="default"/>
        <w:u w:val="none"/>
      </w:rPr>
    </w:lvl>
    <w:lvl w:ilvl="4">
      <w:start w:val="1"/>
      <w:numFmt w:val="bullet"/>
      <w:lvlText w:val="•"/>
      <w:lvlJc w:val="left"/>
      <w:pPr>
        <w:ind w:left="4238" w:hanging="601"/>
      </w:pPr>
      <w:rPr>
        <w:rFonts w:hint="default"/>
        <w:u w:val="none"/>
      </w:rPr>
    </w:lvl>
    <w:lvl w:ilvl="5">
      <w:start w:val="1"/>
      <w:numFmt w:val="bullet"/>
      <w:lvlText w:val="•"/>
      <w:lvlJc w:val="left"/>
      <w:pPr>
        <w:ind w:left="5003" w:hanging="601"/>
      </w:pPr>
      <w:rPr>
        <w:rFonts w:hint="default"/>
        <w:u w:val="none"/>
      </w:rPr>
    </w:lvl>
    <w:lvl w:ilvl="6">
      <w:start w:val="1"/>
      <w:numFmt w:val="bullet"/>
      <w:lvlText w:val="•"/>
      <w:lvlJc w:val="left"/>
      <w:pPr>
        <w:ind w:left="5767" w:hanging="601"/>
      </w:pPr>
      <w:rPr>
        <w:rFonts w:hint="default"/>
        <w:u w:val="none"/>
      </w:rPr>
    </w:lvl>
    <w:lvl w:ilvl="7">
      <w:start w:val="1"/>
      <w:numFmt w:val="bullet"/>
      <w:lvlText w:val="•"/>
      <w:lvlJc w:val="left"/>
      <w:pPr>
        <w:ind w:left="6532" w:hanging="601"/>
      </w:pPr>
      <w:rPr>
        <w:rFonts w:hint="default"/>
        <w:u w:val="none"/>
      </w:rPr>
    </w:lvl>
    <w:lvl w:ilvl="8">
      <w:start w:val="1"/>
      <w:numFmt w:val="bullet"/>
      <w:lvlText w:val="•"/>
      <w:lvlJc w:val="left"/>
      <w:pPr>
        <w:ind w:left="7296" w:hanging="601"/>
      </w:pPr>
      <w:rPr>
        <w:rFonts w:hint="default"/>
        <w:u w:val="none"/>
      </w:rPr>
    </w:lvl>
  </w:abstractNum>
  <w:abstractNum w:abstractNumId="3" w15:restartNumberingAfterBreak="0">
    <w:nsid w:val="066BEF78"/>
    <w:multiLevelType w:val="multilevel"/>
    <w:tmpl w:val="066BEF78"/>
    <w:lvl w:ilvl="0">
      <w:start w:val="1"/>
      <w:numFmt w:val="decimal"/>
      <w:lvlText w:val="（%1）"/>
      <w:lvlJc w:val="left"/>
      <w:pPr>
        <w:ind w:left="1182" w:hanging="601"/>
      </w:pPr>
      <w:rPr>
        <w:rFonts w:hint="default"/>
        <w:w w:val="95"/>
        <w:u w:val="none"/>
      </w:rPr>
    </w:lvl>
    <w:lvl w:ilvl="1">
      <w:start w:val="1"/>
      <w:numFmt w:val="bullet"/>
      <w:lvlText w:val="•"/>
      <w:lvlJc w:val="left"/>
      <w:pPr>
        <w:ind w:left="1944" w:hanging="601"/>
      </w:pPr>
      <w:rPr>
        <w:rFonts w:hint="default"/>
        <w:u w:val="none"/>
      </w:rPr>
    </w:lvl>
    <w:lvl w:ilvl="2">
      <w:start w:val="1"/>
      <w:numFmt w:val="bullet"/>
      <w:lvlText w:val="•"/>
      <w:lvlJc w:val="left"/>
      <w:pPr>
        <w:ind w:left="2709" w:hanging="601"/>
      </w:pPr>
      <w:rPr>
        <w:rFonts w:hint="default"/>
        <w:u w:val="none"/>
      </w:rPr>
    </w:lvl>
    <w:lvl w:ilvl="3">
      <w:start w:val="1"/>
      <w:numFmt w:val="bullet"/>
      <w:lvlText w:val="•"/>
      <w:lvlJc w:val="left"/>
      <w:pPr>
        <w:ind w:left="3473" w:hanging="601"/>
      </w:pPr>
      <w:rPr>
        <w:rFonts w:hint="default"/>
        <w:u w:val="none"/>
      </w:rPr>
    </w:lvl>
    <w:lvl w:ilvl="4">
      <w:start w:val="1"/>
      <w:numFmt w:val="bullet"/>
      <w:lvlText w:val="•"/>
      <w:lvlJc w:val="left"/>
      <w:pPr>
        <w:ind w:left="4238" w:hanging="601"/>
      </w:pPr>
      <w:rPr>
        <w:rFonts w:hint="default"/>
        <w:u w:val="none"/>
      </w:rPr>
    </w:lvl>
    <w:lvl w:ilvl="5">
      <w:start w:val="1"/>
      <w:numFmt w:val="bullet"/>
      <w:lvlText w:val="•"/>
      <w:lvlJc w:val="left"/>
      <w:pPr>
        <w:ind w:left="5003" w:hanging="601"/>
      </w:pPr>
      <w:rPr>
        <w:rFonts w:hint="default"/>
        <w:u w:val="none"/>
      </w:rPr>
    </w:lvl>
    <w:lvl w:ilvl="6">
      <w:start w:val="1"/>
      <w:numFmt w:val="bullet"/>
      <w:lvlText w:val="•"/>
      <w:lvlJc w:val="left"/>
      <w:pPr>
        <w:ind w:left="5767" w:hanging="601"/>
      </w:pPr>
      <w:rPr>
        <w:rFonts w:hint="default"/>
        <w:u w:val="none"/>
      </w:rPr>
    </w:lvl>
    <w:lvl w:ilvl="7">
      <w:start w:val="1"/>
      <w:numFmt w:val="bullet"/>
      <w:lvlText w:val="•"/>
      <w:lvlJc w:val="left"/>
      <w:pPr>
        <w:ind w:left="6532" w:hanging="601"/>
      </w:pPr>
      <w:rPr>
        <w:rFonts w:hint="default"/>
        <w:u w:val="none"/>
      </w:rPr>
    </w:lvl>
    <w:lvl w:ilvl="8">
      <w:start w:val="1"/>
      <w:numFmt w:val="bullet"/>
      <w:lvlText w:val="•"/>
      <w:lvlJc w:val="left"/>
      <w:pPr>
        <w:ind w:left="7296" w:hanging="601"/>
      </w:pPr>
      <w:rPr>
        <w:rFonts w:hint="default"/>
        <w:u w:val="none"/>
      </w:rPr>
    </w:lvl>
  </w:abstractNum>
  <w:abstractNum w:abstractNumId="4" w15:restartNumberingAfterBreak="0">
    <w:nsid w:val="73A38886"/>
    <w:multiLevelType w:val="singleLevel"/>
    <w:tmpl w:val="73A38886"/>
    <w:lvl w:ilvl="0">
      <w:start w:val="1"/>
      <w:numFmt w:val="chineseCounting"/>
      <w:suff w:val="space"/>
      <w:lvlText w:val="第%1条"/>
      <w:lvlJc w:val="left"/>
      <w:rPr>
        <w:rFonts w:hint="eastAsia"/>
        <w:b/>
        <w:bCs/>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41D463-FD21-414A-8627-E8A19DAE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uiPriority w:val="1"/>
    <w:unhideWhenUsed/>
    <w:qFormat/>
    <w:pPr>
      <w:outlineLvl w:val="0"/>
    </w:pPr>
    <w:rPr>
      <w:rFonts w:ascii="黑体" w:eastAsia="黑体" w:hAnsi="黑体" w:hint="eastAsia"/>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unhideWhenUsed/>
    <w:qFormat/>
    <w:pPr>
      <w:ind w:left="101"/>
    </w:pPr>
    <w:rPr>
      <w:rFonts w:hint="eastAsia"/>
      <w:sz w:val="24"/>
      <w:szCs w:val="24"/>
    </w:rPr>
  </w:style>
  <w:style w:type="paragraph" w:styleId="a4">
    <w:name w:val="annotation text"/>
    <w:basedOn w:val="a"/>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qFormat/>
    <w:rPr>
      <w:rFonts w:asciiTheme="minorHAnsi" w:eastAsiaTheme="minorEastAsia" w:hAnsiTheme="minorHAnsi" w:cstheme="minorBidi"/>
      <w:kern w:val="2"/>
      <w:sz w:val="18"/>
      <w:szCs w:val="18"/>
    </w:rPr>
  </w:style>
  <w:style w:type="character" w:customStyle="1" w:styleId="a6">
    <w:name w:val="页脚 字符"/>
    <w:basedOn w:val="a1"/>
    <w:link w:val="a5"/>
    <w:uiPriority w:val="99"/>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B6541-974E-4F0B-9464-E64B6024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1222</Characters>
  <Application>Microsoft Office Word</Application>
  <DocSecurity>0</DocSecurity>
  <Lines>10</Lines>
  <Paragraphs>2</Paragraphs>
  <ScaleCrop>false</ScaleCrop>
  <Company>Microsoft</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83</cp:revision>
  <cp:lastPrinted>2019-12-09T03:43:00Z</cp:lastPrinted>
  <dcterms:created xsi:type="dcterms:W3CDTF">2021-02-02T01:33:00Z</dcterms:created>
  <dcterms:modified xsi:type="dcterms:W3CDTF">2025-11-14T08:40:00Z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eyJoZGlkIjoiM2RlZDc2YjExZjE2NTliYTlmODY1N2EyNGFlNTI1YjQiLCJ1c2VySWQiOiI3NjA4NTEwMTcifQ==</vt:lpwstr>
  </property>
  <property fmtid="{D5CDD505-2E9C-101B-9397-08002B2CF9AE}" pid="4" name="ICV">
    <vt:lpwstr>B3AB02102468432DA55E42D4AA85B375_13</vt:lpwstr>
  </property>
</Properties>
</file>